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811" w:rsidRPr="002F6DAC" w:rsidRDefault="00C20811" w:rsidP="00C2081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SchoolBookSanPin"/>
          <w:b w:val="0"/>
          <w:szCs w:val="28"/>
        </w:rPr>
      </w:pPr>
      <w:r w:rsidRPr="002F6DAC">
        <w:rPr>
          <w:b w:val="0"/>
          <w:szCs w:val="28"/>
        </w:rPr>
        <w:t xml:space="preserve">170. </w:t>
      </w:r>
      <w:r w:rsidRPr="002F6DAC">
        <w:rPr>
          <w:rFonts w:eastAsia="SchoolBookSanPin"/>
          <w:b w:val="0"/>
          <w:szCs w:val="28"/>
        </w:rPr>
        <w:t>Федеральная рабочая программа воспитания.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170.1. Пояснительная записка.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170.1.1. Федеральная рабочая программа воспитания для образовательных организаций (далее –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170.1.2. Программа воспитания: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170.1.3. Программа воспитания включает три раздела: целевой, содержательный, организационный.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170.1.4. 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 Целевой раздел.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170.2.1. 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OfficinaSansBoldITC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170.2.2. 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2F6DAC">
        <w:rPr>
          <w:rFonts w:ascii="Times New Roman" w:eastAsia="OfficinaSansBoldITC" w:hAnsi="Times New Roman"/>
          <w:b/>
          <w:sz w:val="28"/>
          <w:szCs w:val="28"/>
        </w:rPr>
        <w:t xml:space="preserve">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170.2.3. Ц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ель воспитания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обучающихся в образовательной организации: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170.2.4. 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Задачи воспитания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обучающихся в образовательной организации: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170.2.5. Личностные результаты освоения обучающимися образовательных программ включают: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осознание российской гражданской идентичности;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сформированность ценностей самостоятельности и инициативы;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OfficinaSansBoldITC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170.2.6. 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возрастосообразности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.</w:t>
      </w:r>
      <w:r w:rsidRPr="002F6DAC">
        <w:rPr>
          <w:rFonts w:ascii="Times New Roman" w:eastAsia="OfficinaSansBoldITC" w:hAnsi="Times New Roman"/>
          <w:b/>
          <w:sz w:val="28"/>
          <w:szCs w:val="28"/>
        </w:rPr>
        <w:t xml:space="preserve">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170.2.7. 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гражданского воспитания, способствующего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патриотического воспитания, основанного на </w:t>
      </w:r>
      <w:r w:rsidRPr="002F6DAC">
        <w:rPr>
          <w:rFonts w:ascii="Times New Roman" w:eastAsia="SchoolBookSanPin" w:hAnsi="Times New Roman"/>
          <w:sz w:val="28"/>
          <w:szCs w:val="28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3)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духовно-нравственного воспитания </w:t>
      </w:r>
      <w:r w:rsidRPr="002F6DAC">
        <w:rPr>
          <w:rFonts w:ascii="Times New Roman" w:eastAsia="SchoolBookSanPin" w:hAnsi="Times New Roman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4)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эстетического воспитания, способствующего </w:t>
      </w:r>
      <w:r w:rsidRPr="002F6DAC">
        <w:rPr>
          <w:rFonts w:ascii="Times New Roman" w:eastAsia="SchoolBookSanPin" w:hAnsi="Times New Roman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5)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физического воспитания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ориентированного на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формирование культуры здорового образа жизни и эмоционального благополучия </w:t>
      </w:r>
      <w:r w:rsidRPr="002F6DAC">
        <w:rPr>
          <w:rFonts w:ascii="Times New Roman" w:eastAsia="SchoolBookSanPin" w:hAnsi="Times New Roman"/>
          <w:sz w:val="28"/>
          <w:szCs w:val="28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6)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трудового воспитания, основанного на </w:t>
      </w:r>
      <w:r w:rsidRPr="002F6DAC">
        <w:rPr>
          <w:rFonts w:ascii="Times New Roman" w:eastAsia="SchoolBookSanPin" w:hAnsi="Times New Roman"/>
          <w:sz w:val="28"/>
          <w:szCs w:val="28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7)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экологического воспитания, способствующего </w:t>
      </w:r>
      <w:r w:rsidRPr="002F6DAC">
        <w:rPr>
          <w:rFonts w:ascii="Times New Roman" w:eastAsia="SchoolBookSanPin" w:hAnsi="Times New Roman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8)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ценности научного познания, ориентированного на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воспитание стремления к познанию себя и других людей, природы и общества, к получению знаний,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качественного образования с учётом личностных интересов и общественных потребностей.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170.2.8. </w:t>
      </w:r>
      <w:r w:rsidRPr="002F6DAC">
        <w:rPr>
          <w:rFonts w:ascii="Times New Roman" w:eastAsia="OfficinaSansBoldITC" w:hAnsi="Times New Roman"/>
          <w:sz w:val="28"/>
          <w:szCs w:val="28"/>
        </w:rPr>
        <w:t xml:space="preserve">Целевые ориентиры результатов воспитания.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170.2.9.1. 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Гражданско-патриотическое воспитание: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170.2.9.2. 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Духовно-нравственное воспитание: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170.2.9.3. 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Эстетическое воспитание: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170.2.9.4. 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ориентированный на физическое развитие с учётом возможностей здоровья, занятия физкультурой и спортом;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170.2.9.5. 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Трудовое воспитание: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ценность труда в жизни человека, семьи, общества;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интерес к разным профессиям;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170.2.9.6. 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Экологическое воспитание: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170.2.9.7. 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Ценности научного познания: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 Содержательный раздел.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170.3.1. Уклад образовательной организации.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170.3.1.1. В данном разделе раскрываются основные особенности уклада образовательной организации.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Уклад задаёт порядок жизни образовательной организации и аккумулирует ключевые характеристики, определяющие особенности воспитательного процесса.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170.3.1.2. 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170.3.1.3. Основные характеристики (целесообразно учитывать в описании):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основные вехи истории образовательной организации, выдающиеся события, деятели в её истории;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цель образовательной организации в самосознании её педагогического коллектива;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традиции и ритуалы, символика, особые нормы этикета в 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наличие «препятствий»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170.3.1.4. Дополнительные характеристики (могут учитываться в описании):</w:t>
      </w:r>
    </w:p>
    <w:p w:rsidR="00C20811" w:rsidRPr="002F6DAC" w:rsidRDefault="00C20811" w:rsidP="00C20811">
      <w:pPr>
        <w:widowControl/>
        <w:tabs>
          <w:tab w:val="left" w:pos="940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в трудной жизненной ситуации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 xml:space="preserve"> и другие;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 Виды, формы и содержание воспитательной деятельности.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170.3.2.1. Виды, формы и содержание воспитательной деятельности в этом разделе планируются, представляются по модулям.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170.3.2.2. В федеральной рабочей программе воспитания представлены описания воспитательной работы в рамках основных (инвариантных) модулей,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волонтёрство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170.3.2.3.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Урочная деятельность».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C20811" w:rsidRPr="002F6DAC" w:rsidRDefault="00C20811" w:rsidP="00C20811">
      <w:pPr>
        <w:pStyle w:val="a3"/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организацию </w:t>
      </w:r>
      <w:r w:rsidRPr="002F6DAC">
        <w:rPr>
          <w:rFonts w:ascii="Times New Roman" w:hAnsi="Times New Roman"/>
          <w:sz w:val="28"/>
          <w:szCs w:val="28"/>
        </w:rPr>
        <w:t>наставничества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170.3.2.4.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Внеурочная деятельность».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курсы, занятия познавательной, научной, исследовательской, просветительской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курсы, занятия экологической, природоохранной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курсы, занятия туристско-краеведческой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курсы, занятия оздоровительной и спортивной направленности.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170.3.2.5.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Классное руководство».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командообразование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170.3.2.6.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Основные школьные дела».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участие во всероссийских акциях, посвящённых значимым событиям в России, мире;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краеведческой, экологической, трудовой, спортивно-оздоровительной и другой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170.3.2.7.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Внешкольные мероприятия».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внешкольных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мероприятийможет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экскурсии, походы выходного дня (в музей, картинную галерею, </w:t>
      </w:r>
      <w:proofErr w:type="spellStart"/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технопарк,на</w:t>
      </w:r>
      <w:proofErr w:type="spellEnd"/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 xml:space="preserve">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170.3.2.8.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Организация предметно-пространственной среды».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воспитательной направленности (звонки-мелодии, музыка, информационные сообщения), исполнение гимна Российской Федерации;</w:t>
      </w:r>
    </w:p>
    <w:p w:rsidR="00C20811" w:rsidRPr="002F6DAC" w:rsidRDefault="00C20811" w:rsidP="00C20811">
      <w:pPr>
        <w:widowControl/>
        <w:tabs>
          <w:tab w:val="left" w:pos="1800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170.3.2.9.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Взаимодействие с родителями (законными представителями)».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170.3.2.10.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Самоуправление».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170.3.2.11.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Профилактика и безопасность».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с целью </w:t>
      </w:r>
      <w:r w:rsidRPr="002F6DAC">
        <w:rPr>
          <w:rFonts w:ascii="Times New Roman" w:hAnsi="Times New Roman"/>
          <w:sz w:val="28"/>
          <w:szCs w:val="28"/>
        </w:rPr>
        <w:lastRenderedPageBreak/>
        <w:t>обеспечения безопасности жизнедеятельности как условия успешной воспитательной деятельности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саморефлексии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неадаптированныедети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-мигранты, обучающиеся с ОВЗ и другие).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170.3.2.12.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Социальное партнёрство».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воспитание обучающихся, преобразование окружающего социума, позитивное воздействие на социальное окружение.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170.3.2.13. Модуль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Профориентация».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участие в работе всероссийских профориентационных проектов;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индивидуальных особенностей обучающихся, которые могут иметь значение в выборе ими будущей профессии;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 Организационный раздел.</w:t>
      </w:r>
    </w:p>
    <w:p w:rsidR="00C20811" w:rsidRPr="002F6DAC" w:rsidRDefault="00C20811" w:rsidP="00C20811">
      <w:pPr>
        <w:pStyle w:val="7"/>
        <w:widowControl/>
        <w:spacing w:before="0" w:after="0" w:line="360" w:lineRule="auto"/>
        <w:ind w:firstLine="709"/>
        <w:rPr>
          <w:rFonts w:eastAsia="OfficinaSansBoldITC"/>
          <w:b w:val="0"/>
          <w:sz w:val="28"/>
          <w:szCs w:val="28"/>
        </w:rPr>
      </w:pPr>
      <w:r w:rsidRPr="002F6DAC">
        <w:rPr>
          <w:rFonts w:eastAsia="OfficinaSansBoldITC"/>
          <w:b w:val="0"/>
          <w:sz w:val="28"/>
          <w:szCs w:val="28"/>
        </w:rPr>
        <w:t>170.4.1. Кадровое обеспечение.</w:t>
      </w:r>
    </w:p>
    <w:p w:rsidR="00C20811" w:rsidRPr="002F6DAC" w:rsidRDefault="00C20811" w:rsidP="00C20811">
      <w:pPr>
        <w:pStyle w:val="a3"/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C20811" w:rsidRPr="002F6DAC" w:rsidRDefault="00C20811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2F6DAC">
        <w:rPr>
          <w:rFonts w:eastAsia="OfficinaSansBoldITC"/>
          <w:b w:val="0"/>
          <w:sz w:val="28"/>
          <w:szCs w:val="28"/>
        </w:rPr>
        <w:t>170.4.2. Нормативно-методическое обеспечение.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C20811" w:rsidRPr="002F6DAC" w:rsidRDefault="00C20811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2F6DAC">
        <w:rPr>
          <w:rFonts w:eastAsia="OfficinaSansBoldITC"/>
          <w:b w:val="0"/>
          <w:sz w:val="28"/>
          <w:szCs w:val="28"/>
        </w:rPr>
        <w:t>170.4.3. Требования к условиям работы с обучающимися с особыми образовательными потребностями.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170.4.3.1. Данный раздел наполняется конкретными материалами с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учётомналичия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обучающихся с особыми образовательными потребностями.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Требованияк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организации среды для обучающихся с ОВЗ отражаются в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адаптированных основных образовательных программах для обучающихся каждой нозологической группы.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170.4.3.2. 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– создаются особые условия (описываются эти условия).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170.4.3.3. Особыми задачами воспитания обучающихся с особыми образовательными потребностями являются: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170.4.3.4. При организации воспитания обучающихся с особыми образовательными потребностями необходимо ориентироваться на: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C20811" w:rsidRPr="002F6DAC" w:rsidRDefault="00C20811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2F6DAC">
        <w:rPr>
          <w:rFonts w:eastAsia="OfficinaSansBoldITC"/>
          <w:b w:val="0"/>
          <w:sz w:val="28"/>
          <w:szCs w:val="28"/>
        </w:rPr>
        <w:t>170.4.4. Система поощрения социальной успешности и проявлений активной жизненной позиции обучающихся.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170.4.4.1. 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170.4.4.2. Система проявлений активной жизненной позиции и поощрения социальной успешности обучающихся строится на принципах: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170.4.4.3. 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170.4.4.4. 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170.4.4.5. 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170.4.4.6. 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170.4.4.7. 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родительского сообщества во избежание деструктивного воздействия на взаимоотношения в образовательной организации.</w:t>
      </w:r>
    </w:p>
    <w:p w:rsidR="00C20811" w:rsidRPr="002F6DAC" w:rsidRDefault="00C20811" w:rsidP="00C20811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2F6DAC">
        <w:rPr>
          <w:rFonts w:eastAsia="OfficinaSansBoldITC"/>
          <w:b w:val="0"/>
          <w:sz w:val="28"/>
          <w:szCs w:val="28"/>
        </w:rPr>
        <w:t>170.4.5. Анализ воспитательного процесса.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170.4.5.1. 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170.4.5.2. Планирование анализа воспитательного процесса включается в календарный план воспитательной работы.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170.4.5.3. Основные принципы самоанализа воспитательной работы: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взаимное уважение всех участников образовательных отношений;</w:t>
      </w:r>
    </w:p>
    <w:p w:rsidR="00C20811" w:rsidRPr="002F6DAC" w:rsidRDefault="00C20811" w:rsidP="00C20811">
      <w:pPr>
        <w:widowControl/>
        <w:tabs>
          <w:tab w:val="left" w:pos="2200"/>
          <w:tab w:val="left" w:pos="3740"/>
          <w:tab w:val="left" w:pos="4820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170.4.5.4. 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170.4.5.5. Результаты воспитания, социализации и саморазвития обучающихся.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170.4.5.6. 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170.4.5.7. 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170.4.5.8. 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170.4.5.9. Внимание педагогических работников сосредоточивается на вопросах: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проблемы и затруднения в личностном развитии обучающихся, которые удалось решить за прошедший учебный год;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проблемы и затруднения, которые решить не удалось и почему;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новые проблемы и трудности, которые появились, над чем предстоит работать педагогическому коллективу.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170.4.5.10. Состояние совместной деятельности обучающихся и взрослых.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170.4.5.11.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170.4.5.12. Анализ проводится заместителем директора по воспитательной работе (советником директора по воспитанию, педагогом-психологом, социальным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170.4.5.13. 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170.4.5.14. Результаты обсуждаются на заседании методических объединений классных руководителей или педагогическом совете. 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170.4.5.15. 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урочной деятельности;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внеурочной деятельности обучающихся;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деятельность классных руководителей;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общешкольных основных дел, мероприятий;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проведение внешкольных мероприятий;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создание и поддержка предметно-пространственной среды;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взаимодействие с родительским сообществом;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деятельность ученического самоуправления;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деятельность по профилактике и безопасности;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реализация потенциала социального партнёрства;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деятельность по профориентации обучающихся;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вопросы по дополнительным модулям.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170.4.5.16. 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C20811" w:rsidRPr="002F6DAC" w:rsidRDefault="00C20811" w:rsidP="00C20811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170.4.5.17. 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C20811" w:rsidRPr="002F6DAC" w:rsidRDefault="00C20811" w:rsidP="00C2081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82ADD" w:rsidRDefault="00482ADD"/>
    <w:sectPr w:rsidR="00482ADD" w:rsidSect="00C20811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11"/>
    <w:rsid w:val="00482ADD"/>
    <w:rsid w:val="006C75C8"/>
    <w:rsid w:val="007A5B25"/>
    <w:rsid w:val="00C2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2ED6D-50B7-4297-B25C-C3E7F321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811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2081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C20811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0811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C20811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paragraph" w:styleId="a3">
    <w:name w:val="annotation text"/>
    <w:basedOn w:val="a"/>
    <w:link w:val="a4"/>
    <w:uiPriority w:val="99"/>
    <w:unhideWhenUsed/>
    <w:rsid w:val="00C20811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20811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5865</Words>
  <Characters>46986</Characters>
  <Application>Microsoft Office Word</Application>
  <DocSecurity>0</DocSecurity>
  <Lines>824</Lines>
  <Paragraphs>224</Paragraphs>
  <ScaleCrop>false</ScaleCrop>
  <Company/>
  <LinksUpToDate>false</LinksUpToDate>
  <CharactersWithSpaces>52627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2023-07-19T16:43:00Z</dcterms:created>
  <dcterms:modified xsi:type="dcterms:W3CDTF">2023-07-19T16:43:00Z</dcterms:modified>
</cp:coreProperties>
</file>